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FEEE" w14:textId="77777777" w:rsidR="00F974DC" w:rsidRDefault="00000000">
      <w:pPr>
        <w:jc w:val="center"/>
      </w:pPr>
      <w:r>
        <w:rPr>
          <w:b/>
          <w:sz w:val="40"/>
        </w:rPr>
        <w:t>Lawyer Matching System – Simplified System Design</w:t>
      </w:r>
    </w:p>
    <w:p w14:paraId="788CA98E" w14:textId="77777777" w:rsidR="00F974DC" w:rsidRDefault="00000000">
      <w:pPr>
        <w:jc w:val="center"/>
      </w:pPr>
      <w:r>
        <w:rPr>
          <w:color w:val="5A5A5A"/>
          <w:sz w:val="24"/>
        </w:rPr>
        <w:t>Scope-limited: registration + client request + automated email match</w:t>
      </w:r>
    </w:p>
    <w:p w14:paraId="47519629" w14:textId="77777777" w:rsidR="00F974DC" w:rsidRDefault="00F974DC"/>
    <w:tbl>
      <w:tblPr>
        <w:tblStyle w:val="TableGrid"/>
        <w:tblW w:w="0" w:type="auto"/>
        <w:tblLook w:val="04A0" w:firstRow="1" w:lastRow="0" w:firstColumn="1" w:lastColumn="0" w:noHBand="0" w:noVBand="1"/>
      </w:tblPr>
      <w:tblGrid>
        <w:gridCol w:w="4315"/>
        <w:gridCol w:w="4315"/>
      </w:tblGrid>
      <w:tr w:rsidR="00F974DC" w14:paraId="76813833" w14:textId="77777777">
        <w:tc>
          <w:tcPr>
            <w:tcW w:w="4320" w:type="dxa"/>
          </w:tcPr>
          <w:p w14:paraId="1FFA7A30" w14:textId="77777777" w:rsidR="00F974DC" w:rsidRDefault="00000000">
            <w:r>
              <w:t>Document Owner</w:t>
            </w:r>
          </w:p>
        </w:tc>
        <w:tc>
          <w:tcPr>
            <w:tcW w:w="4320" w:type="dxa"/>
          </w:tcPr>
          <w:p w14:paraId="672E4E5D" w14:textId="77777777" w:rsidR="00F974DC" w:rsidRDefault="00000000">
            <w:r>
              <w:t>DocPro / Ask.Legal</w:t>
            </w:r>
          </w:p>
        </w:tc>
      </w:tr>
      <w:tr w:rsidR="00F974DC" w14:paraId="520E9C3B" w14:textId="77777777">
        <w:tc>
          <w:tcPr>
            <w:tcW w:w="4320" w:type="dxa"/>
          </w:tcPr>
          <w:p w14:paraId="5655E460" w14:textId="77777777" w:rsidR="00F974DC" w:rsidRDefault="00000000">
            <w:r>
              <w:t>Version</w:t>
            </w:r>
          </w:p>
        </w:tc>
        <w:tc>
          <w:tcPr>
            <w:tcW w:w="4320" w:type="dxa"/>
          </w:tcPr>
          <w:p w14:paraId="38272DA3" w14:textId="77777777" w:rsidR="00F974DC" w:rsidRDefault="00000000">
            <w:r>
              <w:t>v1.0 (Simplified)</w:t>
            </w:r>
          </w:p>
        </w:tc>
      </w:tr>
      <w:tr w:rsidR="00F974DC" w14:paraId="48D75188" w14:textId="77777777">
        <w:tc>
          <w:tcPr>
            <w:tcW w:w="4320" w:type="dxa"/>
          </w:tcPr>
          <w:p w14:paraId="158C715B" w14:textId="77777777" w:rsidR="00F974DC" w:rsidRDefault="00000000">
            <w:r>
              <w:t>Date</w:t>
            </w:r>
          </w:p>
        </w:tc>
        <w:tc>
          <w:tcPr>
            <w:tcW w:w="4320" w:type="dxa"/>
          </w:tcPr>
          <w:p w14:paraId="47E57571" w14:textId="77777777" w:rsidR="00F974DC" w:rsidRDefault="00000000">
            <w:r>
              <w:t>13 Jan 2026</w:t>
            </w:r>
          </w:p>
        </w:tc>
      </w:tr>
    </w:tbl>
    <w:p w14:paraId="7D9515BC" w14:textId="77777777" w:rsidR="00F974DC" w:rsidRDefault="00000000">
      <w:pPr>
        <w:pStyle w:val="Heading1"/>
      </w:pPr>
      <w:r>
        <w:t>1. Objective and Scope</w:t>
      </w:r>
    </w:p>
    <w:p w14:paraId="5B6FC1BC" w14:textId="06CF2657" w:rsidR="00F974DC" w:rsidRDefault="00000000">
      <w:r>
        <w:t xml:space="preserve">This design describes a minimal lawyer matching system that collects lawyer registrations and client requests, then automatically routes each client request to the most suitable lawyer by sending an email based on (i) language and (ii) area of law. </w:t>
      </w:r>
    </w:p>
    <w:p w14:paraId="69682D79" w14:textId="77777777" w:rsidR="00F974DC" w:rsidRDefault="00000000">
      <w:pPr>
        <w:pStyle w:val="Heading1"/>
      </w:pPr>
      <w:r>
        <w:t>2. High-level Architecture</w:t>
      </w:r>
    </w:p>
    <w:p w14:paraId="5CA5758A" w14:textId="77777777" w:rsidR="00F974DC" w:rsidRDefault="00000000">
      <w:pPr>
        <w:pStyle w:val="ListBullet"/>
      </w:pPr>
      <w:r>
        <w:t>Public website (or embedded form pages)</w:t>
      </w:r>
    </w:p>
    <w:p w14:paraId="529B0F44" w14:textId="77777777" w:rsidR="00F974DC" w:rsidRDefault="00000000">
      <w:pPr>
        <w:pStyle w:val="ListBullet"/>
      </w:pPr>
      <w:r>
        <w:t>Backend API (form submission endpoints + matching logic)</w:t>
      </w:r>
    </w:p>
    <w:p w14:paraId="21A57F45" w14:textId="77777777" w:rsidR="00F974DC" w:rsidRDefault="00000000">
      <w:pPr>
        <w:pStyle w:val="ListBullet"/>
      </w:pPr>
      <w:r>
        <w:t>Database (lawyer profiles + client requests + routing logs)</w:t>
      </w:r>
    </w:p>
    <w:p w14:paraId="65102C31" w14:textId="77777777" w:rsidR="00F974DC" w:rsidRDefault="00000000">
      <w:pPr>
        <w:pStyle w:val="ListBullet"/>
      </w:pPr>
      <w:r>
        <w:t>Email service (SMTP or transactional email provider) for routing emails</w:t>
      </w:r>
    </w:p>
    <w:p w14:paraId="387C417F" w14:textId="77777777" w:rsidR="00F974DC" w:rsidRDefault="00000000">
      <w:r>
        <w:t>No client portal is required; the system may optionally send an acknowledgment email to the client.</w:t>
      </w:r>
    </w:p>
    <w:p w14:paraId="11E97BFB" w14:textId="77777777" w:rsidR="00F974DC" w:rsidRDefault="00000000">
      <w:pPr>
        <w:pStyle w:val="Heading1"/>
      </w:pPr>
      <w:r>
        <w:t>3. Core User Roles</w:t>
      </w:r>
    </w:p>
    <w:p w14:paraId="454613AA" w14:textId="77777777" w:rsidR="00F974DC" w:rsidRDefault="00000000">
      <w:pPr>
        <w:pStyle w:val="ListBullet"/>
      </w:pPr>
      <w:r>
        <w:t>Lawyer (service provider): completes a registration form and receives routed client enquiries.</w:t>
      </w:r>
    </w:p>
    <w:p w14:paraId="2C6D458A" w14:textId="77777777" w:rsidR="00F974DC" w:rsidRDefault="00000000">
      <w:pPr>
        <w:pStyle w:val="ListBullet"/>
      </w:pPr>
      <w:r>
        <w:t>Client (requestor): submits a request form; optionally receives an acknowledgment.</w:t>
      </w:r>
    </w:p>
    <w:p w14:paraId="77117E5F" w14:textId="77777777" w:rsidR="00F974DC" w:rsidRDefault="00000000">
      <w:pPr>
        <w:pStyle w:val="ListBullet"/>
      </w:pPr>
      <w:r>
        <w:t>Admin (internal): reviews submissions, manages lawyer list, and monitors delivery logs.</w:t>
      </w:r>
    </w:p>
    <w:p w14:paraId="7529E809" w14:textId="77777777" w:rsidR="00F974DC" w:rsidRDefault="00000000">
      <w:pPr>
        <w:pStyle w:val="Heading1"/>
      </w:pPr>
      <w:r>
        <w:t>4. Data Model (Minimal)</w:t>
      </w:r>
    </w:p>
    <w:p w14:paraId="63B7A644" w14:textId="77777777" w:rsidR="00F974DC" w:rsidRDefault="00000000">
      <w:r>
        <w:t>Recommended tables/collections:</w:t>
      </w:r>
    </w:p>
    <w:p w14:paraId="1772686E" w14:textId="77777777" w:rsidR="00F974DC" w:rsidRDefault="00000000">
      <w:pPr>
        <w:pStyle w:val="Heading2"/>
      </w:pPr>
      <w:r>
        <w:t>4.1 Lawyers</w:t>
      </w:r>
    </w:p>
    <w:p w14:paraId="1B1D02C1" w14:textId="77777777" w:rsidR="00F974DC" w:rsidRDefault="00000000">
      <w:pPr>
        <w:pStyle w:val="ListBullet"/>
      </w:pPr>
      <w:r>
        <w:t>lawyer_id (UUID)</w:t>
      </w:r>
    </w:p>
    <w:p w14:paraId="42FF61D5" w14:textId="77777777" w:rsidR="00F974DC" w:rsidRDefault="00000000">
      <w:pPr>
        <w:pStyle w:val="ListBullet"/>
      </w:pPr>
      <w:r>
        <w:t>full_name, firm_name (optional)</w:t>
      </w:r>
    </w:p>
    <w:p w14:paraId="5A58F94D" w14:textId="77777777" w:rsidR="00F974DC" w:rsidRDefault="00000000">
      <w:pPr>
        <w:pStyle w:val="ListBullet"/>
      </w:pPr>
      <w:r>
        <w:lastRenderedPageBreak/>
        <w:t>email, phone (optional)</w:t>
      </w:r>
    </w:p>
    <w:p w14:paraId="2260DF68" w14:textId="77777777" w:rsidR="00F974DC" w:rsidRDefault="00000000">
      <w:pPr>
        <w:pStyle w:val="ListBullet"/>
      </w:pPr>
      <w:r>
        <w:t>languages (multi-select)</w:t>
      </w:r>
    </w:p>
    <w:p w14:paraId="796769DA" w14:textId="77777777" w:rsidR="00F974DC" w:rsidRDefault="00000000">
      <w:pPr>
        <w:pStyle w:val="ListBullet"/>
      </w:pPr>
      <w:r>
        <w:t>areas_of_law (multi-select)</w:t>
      </w:r>
    </w:p>
    <w:p w14:paraId="0F54BE91" w14:textId="77777777" w:rsidR="00F974DC" w:rsidRDefault="00000000">
      <w:pPr>
        <w:pStyle w:val="ListBullet"/>
      </w:pPr>
      <w:r>
        <w:t>jurisdiction / location (optional)</w:t>
      </w:r>
    </w:p>
    <w:p w14:paraId="411F8995" w14:textId="77777777" w:rsidR="00F974DC" w:rsidRDefault="00000000">
      <w:pPr>
        <w:pStyle w:val="ListBullet"/>
      </w:pPr>
      <w:r>
        <w:t>status (active / inactive)</w:t>
      </w:r>
    </w:p>
    <w:p w14:paraId="71EDE8DA" w14:textId="77777777" w:rsidR="00F974DC" w:rsidRDefault="00000000">
      <w:pPr>
        <w:pStyle w:val="ListBullet"/>
      </w:pPr>
      <w:r>
        <w:t>created_at, updated_at</w:t>
      </w:r>
    </w:p>
    <w:p w14:paraId="4F0AD739" w14:textId="77777777" w:rsidR="00F974DC" w:rsidRDefault="00000000">
      <w:pPr>
        <w:pStyle w:val="Heading2"/>
      </w:pPr>
      <w:r>
        <w:t>4.2 ClientRequests</w:t>
      </w:r>
    </w:p>
    <w:p w14:paraId="6DEF926D" w14:textId="77777777" w:rsidR="00F974DC" w:rsidRDefault="00000000">
      <w:pPr>
        <w:pStyle w:val="ListBullet"/>
      </w:pPr>
      <w:r>
        <w:t>request_id (UUID)</w:t>
      </w:r>
    </w:p>
    <w:p w14:paraId="1AD14EF2" w14:textId="77777777" w:rsidR="00F974DC" w:rsidRDefault="00000000">
      <w:pPr>
        <w:pStyle w:val="ListBullet"/>
      </w:pPr>
      <w:r>
        <w:t>client_name (optional), client_email (optional), client_phone (optional)</w:t>
      </w:r>
    </w:p>
    <w:p w14:paraId="6ACE4A3E" w14:textId="77777777" w:rsidR="00F974DC" w:rsidRDefault="00000000">
      <w:pPr>
        <w:pStyle w:val="ListBullet"/>
      </w:pPr>
      <w:r>
        <w:t>preferred_language</w:t>
      </w:r>
    </w:p>
    <w:p w14:paraId="07030C6F" w14:textId="77777777" w:rsidR="00F974DC" w:rsidRDefault="00000000">
      <w:pPr>
        <w:pStyle w:val="ListBullet"/>
      </w:pPr>
      <w:r>
        <w:t>area_of_law</w:t>
      </w:r>
    </w:p>
    <w:p w14:paraId="1B00C4FC" w14:textId="77777777" w:rsidR="00F974DC" w:rsidRDefault="00000000">
      <w:pPr>
        <w:pStyle w:val="ListBullet"/>
      </w:pPr>
      <w:r>
        <w:t>short_issue_summary</w:t>
      </w:r>
    </w:p>
    <w:p w14:paraId="0791B60A" w14:textId="77777777" w:rsidR="00F974DC" w:rsidRDefault="00000000">
      <w:pPr>
        <w:pStyle w:val="ListBullet"/>
      </w:pPr>
      <w:r>
        <w:t>consent_flags (privacy + marketing optional)</w:t>
      </w:r>
    </w:p>
    <w:p w14:paraId="7C0163D6" w14:textId="77777777" w:rsidR="00F974DC" w:rsidRDefault="00000000">
      <w:pPr>
        <w:pStyle w:val="ListBullet"/>
      </w:pPr>
      <w:r>
        <w:t>created_at, ip_address (optional for abuse control)</w:t>
      </w:r>
    </w:p>
    <w:p w14:paraId="5C601083" w14:textId="77777777" w:rsidR="00F974DC" w:rsidRDefault="00000000">
      <w:pPr>
        <w:pStyle w:val="Heading2"/>
      </w:pPr>
      <w:r>
        <w:t>4.3 RoutingLogs</w:t>
      </w:r>
    </w:p>
    <w:p w14:paraId="6C665086" w14:textId="77777777" w:rsidR="00F974DC" w:rsidRDefault="00000000">
      <w:pPr>
        <w:pStyle w:val="ListBullet"/>
      </w:pPr>
      <w:r>
        <w:t>log_id (UUID)</w:t>
      </w:r>
    </w:p>
    <w:p w14:paraId="2C2C03D7" w14:textId="77777777" w:rsidR="00F974DC" w:rsidRDefault="00000000">
      <w:pPr>
        <w:pStyle w:val="ListBullet"/>
      </w:pPr>
      <w:r>
        <w:t>request_id, lawyer_id</w:t>
      </w:r>
    </w:p>
    <w:p w14:paraId="2F9C1CCF" w14:textId="77777777" w:rsidR="00F974DC" w:rsidRDefault="00000000">
      <w:pPr>
        <w:pStyle w:val="ListBullet"/>
      </w:pPr>
      <w:r>
        <w:t>match_reason (language + area)</w:t>
      </w:r>
    </w:p>
    <w:p w14:paraId="1309F28A" w14:textId="77777777" w:rsidR="00F974DC" w:rsidRDefault="00000000">
      <w:pPr>
        <w:pStyle w:val="ListBullet"/>
      </w:pPr>
      <w:r>
        <w:t>email_status (queued / sent / failed)</w:t>
      </w:r>
    </w:p>
    <w:p w14:paraId="7FAA5A97" w14:textId="77777777" w:rsidR="00F974DC" w:rsidRDefault="00000000">
      <w:pPr>
        <w:pStyle w:val="ListBullet"/>
      </w:pPr>
      <w:r>
        <w:t>provider_message_id (if available)</w:t>
      </w:r>
    </w:p>
    <w:p w14:paraId="4562577B" w14:textId="77777777" w:rsidR="00F974DC" w:rsidRDefault="00000000">
      <w:pPr>
        <w:pStyle w:val="ListBullet"/>
      </w:pPr>
      <w:r>
        <w:t>timestamp</w:t>
      </w:r>
    </w:p>
    <w:p w14:paraId="68C2D07D" w14:textId="77777777" w:rsidR="00F974DC" w:rsidRDefault="00000000">
      <w:pPr>
        <w:pStyle w:val="Heading1"/>
      </w:pPr>
      <w:r>
        <w:t>5. Matching Rules</w:t>
      </w:r>
    </w:p>
    <w:p w14:paraId="14C53E34" w14:textId="77777777" w:rsidR="00F974DC" w:rsidRDefault="00000000">
      <w:r>
        <w:t>The system selects a lawyer using deterministic rules, in the following order:</w:t>
      </w:r>
    </w:p>
    <w:p w14:paraId="6DF00EDB" w14:textId="77777777" w:rsidR="00F974DC" w:rsidRDefault="00000000">
      <w:pPr>
        <w:pStyle w:val="ListNumber"/>
      </w:pPr>
      <w:r>
        <w:t>Filter to active lawyers only.</w:t>
      </w:r>
    </w:p>
    <w:p w14:paraId="2D76C9B7" w14:textId="77777777" w:rsidR="00F974DC" w:rsidRDefault="00000000">
      <w:pPr>
        <w:pStyle w:val="ListNumber"/>
      </w:pPr>
      <w:r>
        <w:t>Filter by client preferred language ∩ lawyer languages.</w:t>
      </w:r>
    </w:p>
    <w:p w14:paraId="4125495F" w14:textId="77777777" w:rsidR="00F974DC" w:rsidRDefault="00000000">
      <w:pPr>
        <w:pStyle w:val="ListNumber"/>
      </w:pPr>
      <w:r>
        <w:t>Filter by requested area of law ∩ lawyer areas_of_law.</w:t>
      </w:r>
    </w:p>
    <w:p w14:paraId="4E7C9DD3" w14:textId="45C3D10B" w:rsidR="00F974DC" w:rsidRDefault="00000000">
      <w:pPr>
        <w:pStyle w:val="ListNumber"/>
      </w:pPr>
      <w:r>
        <w:t xml:space="preserve">If multiple lawyers remain, </w:t>
      </w:r>
      <w:r w:rsidR="00FB7586">
        <w:t>manual assignment</w:t>
      </w:r>
      <w:r>
        <w:t>.</w:t>
      </w:r>
    </w:p>
    <w:p w14:paraId="1DBF791A" w14:textId="2944E788" w:rsidR="00F974DC" w:rsidRDefault="00000000">
      <w:pPr>
        <w:pStyle w:val="ListNumber"/>
      </w:pPr>
      <w:r>
        <w:t xml:space="preserve">If no lawyer matches both criteria, fall back to: (a) language-only match, then (b) area-only match, then (c) </w:t>
      </w:r>
      <w:r w:rsidR="00E53E2E">
        <w:t>manual assignment</w:t>
      </w:r>
      <w:r>
        <w:t>.</w:t>
      </w:r>
    </w:p>
    <w:p w14:paraId="55959EEE" w14:textId="77777777" w:rsidR="00F974DC" w:rsidRDefault="00000000">
      <w:r>
        <w:t>All fallbacks should be recorded in RoutingLogs to support operational review and future refinement.</w:t>
      </w:r>
    </w:p>
    <w:p w14:paraId="67FEEB0C" w14:textId="77777777" w:rsidR="00F974DC" w:rsidRDefault="00000000">
      <w:pPr>
        <w:pStyle w:val="Heading1"/>
      </w:pPr>
      <w:r>
        <w:t>6. Email Routing</w:t>
      </w:r>
    </w:p>
    <w:p w14:paraId="398C1C5A" w14:textId="77777777" w:rsidR="00F974DC" w:rsidRDefault="00000000">
      <w:pPr>
        <w:pStyle w:val="ListBullet"/>
      </w:pPr>
      <w:r>
        <w:t>To: matched lawyer email</w:t>
      </w:r>
    </w:p>
    <w:p w14:paraId="4F287F3D" w14:textId="77777777" w:rsidR="00F974DC" w:rsidRDefault="00000000">
      <w:pPr>
        <w:pStyle w:val="ListBullet"/>
      </w:pPr>
      <w:r>
        <w:t>Reply-To: client email (if provided) OR a system mailbox if client email is missing</w:t>
      </w:r>
    </w:p>
    <w:p w14:paraId="5FA61921" w14:textId="77777777" w:rsidR="00F974DC" w:rsidRDefault="00000000">
      <w:pPr>
        <w:pStyle w:val="ListBullet"/>
      </w:pPr>
      <w:r>
        <w:lastRenderedPageBreak/>
        <w:t>Subject: New client enquiry – {Area of law} – {Language}</w:t>
      </w:r>
    </w:p>
    <w:p w14:paraId="021EFC41" w14:textId="77777777" w:rsidR="00F974DC" w:rsidRDefault="00000000">
      <w:pPr>
        <w:pStyle w:val="ListBullet"/>
      </w:pPr>
      <w:r>
        <w:t>Body: structured summary of the request + client contact details + disclaimer</w:t>
      </w:r>
    </w:p>
    <w:p w14:paraId="79C0075A" w14:textId="77777777" w:rsidR="00F974DC" w:rsidRDefault="00000000">
      <w:pPr>
        <w:pStyle w:val="Heading1"/>
      </w:pPr>
      <w:r>
        <w:t>7. Admin Capabilities (Minimal)</w:t>
      </w:r>
    </w:p>
    <w:p w14:paraId="56E6FB50" w14:textId="77777777" w:rsidR="00F974DC" w:rsidRDefault="00000000">
      <w:pPr>
        <w:pStyle w:val="ListBullet"/>
      </w:pPr>
      <w:r>
        <w:t>View / search / export lawyer registrations.</w:t>
      </w:r>
    </w:p>
    <w:p w14:paraId="764400F4" w14:textId="77777777" w:rsidR="00F974DC" w:rsidRDefault="00000000">
      <w:pPr>
        <w:pStyle w:val="ListBullet"/>
      </w:pPr>
      <w:r>
        <w:t>Activate / deactivate lawyers.</w:t>
      </w:r>
    </w:p>
    <w:p w14:paraId="29E58921" w14:textId="77777777" w:rsidR="00F974DC" w:rsidRDefault="00000000">
      <w:pPr>
        <w:pStyle w:val="ListBullet"/>
      </w:pPr>
      <w:r>
        <w:t>View client requests and routing logs.</w:t>
      </w:r>
    </w:p>
    <w:p w14:paraId="65CA6D76" w14:textId="77777777" w:rsidR="00F974DC" w:rsidRDefault="00000000">
      <w:pPr>
        <w:pStyle w:val="ListBullet"/>
      </w:pPr>
      <w:r>
        <w:t>Resend routing email (when delivery fails).</w:t>
      </w:r>
    </w:p>
    <w:p w14:paraId="21D623BB" w14:textId="77777777" w:rsidR="00F974DC" w:rsidRDefault="00000000">
      <w:pPr>
        <w:pStyle w:val="Heading1"/>
      </w:pPr>
      <w:r>
        <w:t>8. Security, Privacy, and Compliance (Baseline)</w:t>
      </w:r>
    </w:p>
    <w:p w14:paraId="2F258AEF" w14:textId="77777777" w:rsidR="00F974DC" w:rsidRDefault="00000000">
      <w:pPr>
        <w:pStyle w:val="ListBullet"/>
      </w:pPr>
      <w:r>
        <w:t>Collect only necessary personal data; keep issue summaries short and avoid sensitive data prompts.</w:t>
      </w:r>
    </w:p>
    <w:p w14:paraId="4E4FD009" w14:textId="77777777" w:rsidR="00F974DC" w:rsidRDefault="00000000">
      <w:pPr>
        <w:pStyle w:val="ListBullet"/>
      </w:pPr>
      <w:r>
        <w:t>Use HTTPS/TLS in transit; encrypt database at rest where supported.</w:t>
      </w:r>
    </w:p>
    <w:p w14:paraId="66ECC19C" w14:textId="77777777" w:rsidR="00F974DC" w:rsidRDefault="00000000">
      <w:pPr>
        <w:pStyle w:val="ListBullet"/>
      </w:pPr>
      <w:r>
        <w:t>Restrict admin access (strong passwords + optional MFA).</w:t>
      </w:r>
    </w:p>
    <w:p w14:paraId="23CC5D6F" w14:textId="77777777" w:rsidR="00F974DC" w:rsidRDefault="00000000">
      <w:pPr>
        <w:pStyle w:val="ListBullet"/>
      </w:pPr>
      <w:r>
        <w:t>Retention policy: e.g., auto-delete client requests after X months unless required for legitimate purposes.</w:t>
      </w:r>
    </w:p>
    <w:p w14:paraId="7229240B" w14:textId="77777777" w:rsidR="00F974DC" w:rsidRDefault="00000000">
      <w:pPr>
        <w:pStyle w:val="ListBullet"/>
      </w:pPr>
      <w:r>
        <w:t>Email disclaimer: information is not legal advice; engagement subject to separate conflict checks and engagement terms.</w:t>
      </w:r>
    </w:p>
    <w:p w14:paraId="3F0B2514" w14:textId="18E3ECD0" w:rsidR="00F974DC" w:rsidRDefault="00F974DC" w:rsidP="0040433C">
      <w:pPr>
        <w:pStyle w:val="ListBullet"/>
        <w:numPr>
          <w:ilvl w:val="0"/>
          <w:numId w:val="0"/>
        </w:numPr>
        <w:ind w:left="360"/>
      </w:pPr>
    </w:p>
    <w:sectPr w:rsidR="00F974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8947001">
    <w:abstractNumId w:val="8"/>
  </w:num>
  <w:num w:numId="2" w16cid:durableId="248731253">
    <w:abstractNumId w:val="6"/>
  </w:num>
  <w:num w:numId="3" w16cid:durableId="1444881665">
    <w:abstractNumId w:val="5"/>
  </w:num>
  <w:num w:numId="4" w16cid:durableId="156455741">
    <w:abstractNumId w:val="4"/>
  </w:num>
  <w:num w:numId="5" w16cid:durableId="1018776794">
    <w:abstractNumId w:val="7"/>
  </w:num>
  <w:num w:numId="6" w16cid:durableId="559906469">
    <w:abstractNumId w:val="3"/>
  </w:num>
  <w:num w:numId="7" w16cid:durableId="662050245">
    <w:abstractNumId w:val="2"/>
  </w:num>
  <w:num w:numId="8" w16cid:durableId="276717428">
    <w:abstractNumId w:val="1"/>
  </w:num>
  <w:num w:numId="9" w16cid:durableId="134100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433C"/>
    <w:rsid w:val="005C40D6"/>
    <w:rsid w:val="00A0479E"/>
    <w:rsid w:val="00AA1D8D"/>
    <w:rsid w:val="00B47730"/>
    <w:rsid w:val="00CB0664"/>
    <w:rsid w:val="00E53E2E"/>
    <w:rsid w:val="00F974DC"/>
    <w:rsid w:val="00FB75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FDA59"/>
  <w14:defaultImageDpi w14:val="300"/>
  <w15:docId w15:val="{11CF1FE6-CF2D-3449-84CA-87DD3E57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Chan</cp:lastModifiedBy>
  <cp:revision>3</cp:revision>
  <dcterms:created xsi:type="dcterms:W3CDTF">2026-01-13T06:58:00Z</dcterms:created>
  <dcterms:modified xsi:type="dcterms:W3CDTF">2026-01-13T07:04:00Z</dcterms:modified>
  <cp:category/>
</cp:coreProperties>
</file>